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26" w:type="dxa"/>
        <w:tblLayout w:type="fixed"/>
        <w:tblLook w:val="01E0" w:firstRow="1" w:lastRow="1" w:firstColumn="1" w:lastColumn="1" w:noHBand="0" w:noVBand="0"/>
      </w:tblPr>
      <w:tblGrid>
        <w:gridCol w:w="468"/>
        <w:gridCol w:w="4358"/>
        <w:gridCol w:w="1110"/>
        <w:gridCol w:w="1110"/>
        <w:gridCol w:w="1110"/>
        <w:gridCol w:w="1110"/>
        <w:gridCol w:w="1110"/>
        <w:gridCol w:w="1110"/>
        <w:gridCol w:w="1110"/>
        <w:gridCol w:w="1110"/>
        <w:gridCol w:w="1110"/>
        <w:gridCol w:w="1095"/>
        <w:gridCol w:w="15"/>
      </w:tblGrid>
      <w:tr w:rsidR="002E4117" w:rsidRPr="00F81F64">
        <w:trPr>
          <w:gridAfter w:val="1"/>
          <w:wAfter w:w="15" w:type="dxa"/>
          <w:cantSplit/>
          <w:trHeight w:val="372"/>
          <w:tblHeader/>
        </w:trPr>
        <w:tc>
          <w:tcPr>
            <w:tcW w:w="48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noProof/>
                <w:sz w:val="14"/>
                <w:szCs w:val="14"/>
              </w:rPr>
              <w:t>MISSIONI E PROGRAMMI</w:t>
            </w:r>
          </w:p>
        </w:tc>
        <w:tc>
          <w:tcPr>
            <w:tcW w:w="7777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Bilancio di previsione esercizi 2019, 2020 e 2021 (dati percentuali)</w:t>
            </w:r>
          </w:p>
        </w:tc>
        <w:tc>
          <w:tcPr>
            <w:tcW w:w="3318" w:type="dxa"/>
            <w:gridSpan w:val="3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MEDIA TRE RENDICONTI PRECEDENTI (O DI PRECONSUNTIVO DISPONIBILE) (dati percentuali)</w:t>
            </w:r>
          </w:p>
        </w:tc>
      </w:tr>
      <w:tr w:rsidR="002E4117" w:rsidRPr="00F81F64">
        <w:trPr>
          <w:gridAfter w:val="1"/>
          <w:wAfter w:w="15" w:type="dxa"/>
          <w:cantSplit/>
          <w:trHeight w:val="285"/>
          <w:tblHeader/>
        </w:trPr>
        <w:tc>
          <w:tcPr>
            <w:tcW w:w="483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2E4117" w:rsidRPr="00F81F64" w:rsidRDefault="00247D48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Esercizio 2019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Esercizio 2020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Esercizio 2021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Incidenza Missione programma: Media (Impegni +FPV) /Media (Totale impegni + Totale FPV)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 cui incidenza FPV: Media FPV / Media Totale FPV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Capacita' di pagamento: Media (Pagam. c/comp + Pagam.c/residui) / Media (Impegni + residui definitivi)</w:t>
            </w:r>
          </w:p>
        </w:tc>
      </w:tr>
      <w:tr w:rsidR="002E4117" w:rsidRPr="00F81F64">
        <w:trPr>
          <w:gridAfter w:val="1"/>
          <w:wAfter w:w="15" w:type="dxa"/>
          <w:cantSplit/>
          <w:trHeight w:val="1245"/>
          <w:tblHeader/>
        </w:trPr>
        <w:tc>
          <w:tcPr>
            <w:tcW w:w="483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4117" w:rsidRPr="00F81F64" w:rsidRDefault="00247D48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Incidenza Missione/Programma: Previsioni stanziamento / totale previsioni missioni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 cui incidenza FPV: Previsioni stanziamento FPV/ Previsione FPV totale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Capacita' di pagamento: Previsioni cassa / (previsioni competenza - FPV + residui)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Incidenza Mission</w:t>
            </w:r>
            <w:r>
              <w:rPr>
                <w:b/>
                <w:noProof/>
                <w:sz w:val="14"/>
                <w:szCs w:val="14"/>
              </w:rPr>
              <w:t>e/Programma: Previsioni stanziamento / totale previsioni missioni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 cui incidenza FPV: Previsioni stanziamento FPV/ Previsione FPV totale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4117" w:rsidRPr="007C32FF" w:rsidRDefault="00247D48" w:rsidP="00A2383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Incidenza Missione/Programma: Previsioni stanziamento / totale previsioni missioni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4117" w:rsidRPr="007C32FF" w:rsidRDefault="00247D48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 cui incidenza FPV: Previsioni s</w:t>
            </w:r>
            <w:r>
              <w:rPr>
                <w:b/>
                <w:noProof/>
                <w:sz w:val="14"/>
                <w:szCs w:val="14"/>
              </w:rPr>
              <w:t>tanziamento FPV/ Previsione FPV totale</w:t>
            </w:r>
          </w:p>
        </w:tc>
        <w:tc>
          <w:tcPr>
            <w:tcW w:w="1111" w:type="dxa"/>
            <w:vMerge/>
            <w:tcBorders>
              <w:bottom w:val="double" w:sz="4" w:space="0" w:color="auto"/>
            </w:tcBorders>
            <w:vAlign w:val="center"/>
          </w:tcPr>
          <w:p w:rsidR="002E4117" w:rsidRDefault="00247D48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</w:tcBorders>
            <w:vAlign w:val="center"/>
          </w:tcPr>
          <w:p w:rsidR="002E4117" w:rsidRDefault="00247D48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4117" w:rsidRDefault="00247D48" w:rsidP="00F81F64">
            <w:pPr>
              <w:jc w:val="center"/>
              <w:rPr>
                <w:b/>
                <w:sz w:val="11"/>
                <w:szCs w:val="11"/>
              </w:rPr>
            </w:pP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SERVIZI ISTITUZIONALI, GENERALI E DI GESTIONE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ORGANI ISTITUZIONALI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0,71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0,92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0,92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0,78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93,43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SEGRETERIA GENERALE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2,88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3,77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3,81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6,75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76,74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ECONOMICA, FINANZIARIA, PROGRAMMAZIONE E PROVVEDITORATO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7,51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11,46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11,46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4,28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85,88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DELLE ENTRATE TRIBUTARIE E SERVIZI FISCALI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1,70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2,18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33,53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DEI BENI DEMANIALI E PATRIMONIALI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0,93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1,02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0,72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77,78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UFFICIO TECNICO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91,59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ELETTORALE E CONSULTAZIONI POPOLARI - ANAGRAFE E STATO CIVILE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3,13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3,48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3,23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66,42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STATISTICA E SISTEMI INFORMATIVI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2,38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78,45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ASSISTENZA TECNICO-AMMINISTRATIVA AGLI ENTI LOCALI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RISORSE UMANE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0,59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76,62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SERVIZI GENERALI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0,65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0,69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0,70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1,21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40,55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SERVIZI ISTITUZIONALI, GENERALI E DI GESTIONE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21,43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26,83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26,93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68,52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ORDINE PUBBLICO E SICUREZZA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POLIZIA LOCALE E AMMINISTRATIVA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3,89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3,90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1,91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90,55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SISTEMA INTEGRATO DI SICUREZZA URBANA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95,49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ORDINE PUBBLICO E SICUREZZA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3,01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3,89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3,90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1,92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90,57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ISTRUZIONE E DIRITTO ALLO STUDIO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ISTRUZIONE PRESCOLASTICA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2,42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2,30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90,62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ORDINI DI ISTRUZIONE NON UNIVERSITARIA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3,71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4,80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4,82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67,16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AUSILIARI ALL'ISTRUZIONE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5,55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6,84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6,85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4,83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76,88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ISTRUZIONE E DIRITTO ALLO STUDIO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11,68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13,93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13,97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10,67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74,39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TUTELA E VALORIZZAZIONE DEI BENI E DELLE ATTIVITA' CULTURALI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ATTIVITÀ CULTURALI E INTERVENTI DIVERSI NEL SETTORE CULTURALE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0,63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0,75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94,87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TUTELA E VALORIZZAZIONE DEI BENI E DELLE ATTIVITA' CULTURALI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0,63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0,82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0,82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0,75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94,87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POLITICHE GIOVANILI, SPORT E TEMPO LIBERO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SPORT E TEMPO LIBERO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6,31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1,97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2,14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2,17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85,58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POLITICHE GIOVANILI, SPORT E TEMPO LIBERO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6,31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2,19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1,97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2,14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2,17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85,58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ASSETTO DEL TERRITORIO ED EDILIZIA ABITATIVA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URBANISTICA E ASSETTO DEL TERRITORIO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9,21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ASSETTO DEL TERRITORIO ED EDILIZIA ABITATIVA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0,10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0,11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9,21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SVILUPPO SOSTENIBILE E TUTELA DEL TERRITORIO E DELL'AMBIENTE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DIFESA DEL SUOLO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TUTELA, VALORIZZAZIONE E RECUPERO AMBIENTALE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9,14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0,59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0,59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79,46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RIFIUTI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8,13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9,96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9,98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86,73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IDRICO INTEGRATO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5,31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37,14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SVILUPPO SOSTENIBILE E TUTELA DEL TERRITORIO E DELL'AMBIENTE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22,59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12,82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12,85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15,38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59,10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TRASPORTI E DIRITTO ALLA MOBILITA'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VIABILITA' E INFRASTRUTTURE STRADALI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11,19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10,33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10,35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25,03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97,83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87,16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TRASPORTI E DIRITTO ALLA MOBILITA'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11,19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10,33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10,35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25,03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97,83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87,16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SOCCORSO CIVILE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SISTEMA DI PROTEZIONE CIVILE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84,55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SOCCORSO CIVILE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0,10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0,10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0,16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84,55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DIRITTI SOCIALI, POLITICHE SOCIALI E FAMIGLIA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L'INFANZIA E I MINORI E PER ASILI NIDO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3,37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4,24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4,25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3,15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89,31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LA DISABILITA'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1,86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2,39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1,82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92,26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GLI ANZIANI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2,62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76,44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lastRenderedPageBreak/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I SOGGETTI A RISCHIO DI ESCLUSIONE SOCIALE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81,37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LE FAMIGLIE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0,36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0,41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0,41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77,83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IL DIRITTO ALLA CASA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50,29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PROGRAMMAZIONE E GOVERNO DELLA RETE DEI SERVIZI SOCIOSANITARI E SOCIALI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1,26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1,26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1,27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92,46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NECROSCOPICO E CIMITERIALE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1,09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79,56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DIRITTI SOCIALI, POLITICHE SOCIALI E FAMIGLIA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9,13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11,07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11,10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10,39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84,18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TUTELA DELLA SALUTE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ULTERIORI SPESE IN MATERIA SANITARIA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TUTELA DELLA SALUTE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SVILUPPO ECONOMICO E COMPETITIVITÀ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INDUSTRIA, E PMI E ARTIGIANATO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COMMERCIO - RETI DISTRIBUTIVE - TUTELA DEI CONSUMATORI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RETI E ALTRI SERVIZI DI PUBBLICA UTILITA'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SVILUPPO ECONOMICO E COMPETITIVITÀ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RELAZIONI CON LE ALTRE AUTONOMIE TERRITORIALI E LOCALI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RELAZIONI FINANZIARIE CON LE ALTRE AUTONOMIE TERRITORIALI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14,37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RELAZIONI CON LE ALTRE AUTONOMIE TERRITORIALI E LOCALI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14,37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FONDI E ACCANTONAMENTI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FONDO DI RISERVA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1,62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1,62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FONDO  CREDITI DI DUBBIA ESIGIBILITA'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FONDI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FONDI E ACCANTONAMENTI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1,56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2,07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2,07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50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DEBITO PUBBLICO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QUOTA CAPITALE AMMORTAMENTO MUTUI E PRESTITI OBBLIGAZIONARI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2,08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DEBITO PUBBLICO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2,08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</w:tr>
      <w:tr w:rsidR="00490234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490234" w:rsidRPr="004D78FD" w:rsidRDefault="00247D48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490234" w:rsidRPr="002405E0" w:rsidRDefault="00247D48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490234" w:rsidRPr="004D78FD" w:rsidRDefault="00247D48" w:rsidP="00CA5899">
            <w:pPr>
              <w:rPr>
                <w:b/>
                <w:sz w:val="6"/>
                <w:szCs w:val="6"/>
              </w:rPr>
            </w:pPr>
          </w:p>
          <w:p w:rsidR="00490234" w:rsidRPr="002405E0" w:rsidRDefault="00247D48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SERVIZI PER CONTO TERZI</w:t>
            </w:r>
          </w:p>
          <w:p w:rsidR="00490234" w:rsidRPr="0095043B" w:rsidRDefault="00247D48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490234" w:rsidRPr="00F81F64" w:rsidRDefault="00247D48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B167CE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B167CE" w:rsidRPr="005B5DE2" w:rsidRDefault="00247D48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B167CE" w:rsidRPr="00592206" w:rsidRDefault="00247D48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PER CONTO TERZI - PARTITE DI GIRO</w:t>
            </w:r>
          </w:p>
          <w:p w:rsidR="00B167CE" w:rsidRPr="007E5184" w:rsidRDefault="00247D48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12,23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15,81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15,80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8,73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B167CE" w:rsidRPr="00592206" w:rsidRDefault="00247D48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86,13</w:t>
            </w:r>
          </w:p>
        </w:tc>
      </w:tr>
      <w:tr w:rsidR="0028733D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28733D" w:rsidRPr="004D78FD" w:rsidRDefault="00247D48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4D78FD" w:rsidRDefault="00247D48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E94C8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SERVIZI PER CONTO TERZI</w:t>
            </w:r>
          </w:p>
          <w:p w:rsidR="0028733D" w:rsidRPr="008F6CBB" w:rsidRDefault="00247D48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12,23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15,81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15,80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567384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8,73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111" w:type="dxa"/>
            <w:gridSpan w:val="2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28733D" w:rsidRPr="004D78FD" w:rsidRDefault="00247D48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28733D" w:rsidRPr="00E30817" w:rsidRDefault="00247D48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86,13</w:t>
            </w:r>
          </w:p>
        </w:tc>
      </w:tr>
    </w:tbl>
    <w:p w:rsidR="00247D48" w:rsidRDefault="00247D48"/>
    <w:sectPr w:rsidR="00247D48" w:rsidSect="008641BD">
      <w:headerReference w:type="default" r:id="rId6"/>
      <w:pgSz w:w="16838" w:h="11906" w:orient="landscape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D48" w:rsidRDefault="00247D48">
      <w:r>
        <w:separator/>
      </w:r>
    </w:p>
  </w:endnote>
  <w:endnote w:type="continuationSeparator" w:id="0">
    <w:p w:rsidR="00247D48" w:rsidRDefault="0024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D48" w:rsidRDefault="00247D48">
      <w:r>
        <w:separator/>
      </w:r>
    </w:p>
  </w:footnote>
  <w:footnote w:type="continuationSeparator" w:id="0">
    <w:p w:rsidR="00247D48" w:rsidRDefault="00247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930" w:type="dxa"/>
      <w:tblInd w:w="-4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930"/>
    </w:tblGrid>
    <w:tr w:rsidR="00EA7798">
      <w:trPr>
        <w:cantSplit/>
        <w:trHeight w:val="359"/>
        <w:tblHeader/>
      </w:trPr>
      <w:tc>
        <w:tcPr>
          <w:tcW w:w="15930" w:type="dxa"/>
          <w:vAlign w:val="center"/>
        </w:tcPr>
        <w:p w:rsidR="00EA7798" w:rsidRPr="007C4C4E" w:rsidRDefault="00247D48">
          <w:pPr>
            <w:rPr>
              <w:rFonts w:ascii="Calibri" w:hAnsi="Calibri" w:cs="Calibri"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COMUNE DI LUISAGO</w:t>
          </w:r>
        </w:p>
      </w:tc>
    </w:tr>
    <w:tr w:rsidR="00EA7798">
      <w:trPr>
        <w:cantSplit/>
        <w:tblHeader/>
      </w:trPr>
      <w:tc>
        <w:tcPr>
          <w:tcW w:w="15930" w:type="dxa"/>
          <w:vAlign w:val="center"/>
        </w:tcPr>
        <w:p w:rsidR="00EA7798" w:rsidRPr="007C4C4E" w:rsidRDefault="00247D48">
          <w:pPr>
            <w:jc w:val="right"/>
            <w:rPr>
              <w:rFonts w:ascii="Calibri" w:hAnsi="Calibri" w:cs="Calibri"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Allegato n. 1-c</w:t>
          </w:r>
        </w:p>
      </w:tc>
    </w:tr>
    <w:tr w:rsidR="00EA7798">
      <w:trPr>
        <w:cantSplit/>
        <w:trHeight w:val="117"/>
        <w:tblHeader/>
      </w:trPr>
      <w:tc>
        <w:tcPr>
          <w:tcW w:w="15930" w:type="dxa"/>
          <w:vAlign w:val="center"/>
        </w:tcPr>
        <w:p w:rsidR="00EA7798" w:rsidRDefault="00247D48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EA7798">
      <w:trPr>
        <w:cantSplit/>
        <w:tblHeader/>
      </w:trPr>
      <w:tc>
        <w:tcPr>
          <w:tcW w:w="15930" w:type="dxa"/>
          <w:vAlign w:val="center"/>
        </w:tcPr>
        <w:p w:rsidR="00EA7798" w:rsidRPr="007C4C4E" w:rsidRDefault="00247D48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Piano degli indicatori di bilancio</w:t>
          </w:r>
        </w:p>
        <w:p w:rsidR="00EA7798" w:rsidRPr="007C4C4E" w:rsidRDefault="00247D48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Indicatori analitici concernenti la composizione delle spese per missioni e programmi e la capacita' dell'amministrazione di pagare i debiti negli esercizi di riferimento</w:t>
          </w:r>
        </w:p>
        <w:p w:rsidR="00EA7798" w:rsidRDefault="00247D48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Bilancio di previsione esercizi 2019, 2020 e 2021, approvato il</w:t>
          </w:r>
        </w:p>
      </w:tc>
    </w:tr>
    <w:tr w:rsidR="00EA7798">
      <w:trPr>
        <w:cantSplit/>
        <w:tblHeader/>
      </w:trPr>
      <w:tc>
        <w:tcPr>
          <w:tcW w:w="15930" w:type="dxa"/>
          <w:vAlign w:val="center"/>
        </w:tcPr>
        <w:p w:rsidR="00EA7798" w:rsidRDefault="00247D48">
          <w:pPr>
            <w:jc w:val="right"/>
            <w:rPr>
              <w:rFonts w:ascii="Calibri" w:hAnsi="Calibri"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</w:instrText>
          </w:r>
          <w:r>
            <w:rPr>
              <w:rFonts w:cs="Calibri"/>
              <w:b/>
              <w:bCs/>
              <w:sz w:val="12"/>
              <w:szCs w:val="12"/>
            </w:rPr>
            <w:instrText xml:space="preserve">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D320AF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C8"/>
    <w:rsid w:val="00036639"/>
    <w:rsid w:val="00053496"/>
    <w:rsid w:val="001F2F60"/>
    <w:rsid w:val="00247D48"/>
    <w:rsid w:val="00257F46"/>
    <w:rsid w:val="00561EC8"/>
    <w:rsid w:val="007E6B97"/>
    <w:rsid w:val="008641BD"/>
    <w:rsid w:val="00C06205"/>
    <w:rsid w:val="00D320AF"/>
    <w:rsid w:val="00DA724E"/>
    <w:rsid w:val="00EC6416"/>
    <w:rsid w:val="00EE1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90156B-F808-4AF9-9431-61C28174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4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2019-03-13T08:53:00Z</dcterms:created>
  <dcterms:modified xsi:type="dcterms:W3CDTF">2019-03-13T08:53:00Z</dcterms:modified>
</cp:coreProperties>
</file>